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DD" w:rsidRDefault="00E44EDD">
      <w:pPr>
        <w:ind w:firstLine="0"/>
        <w:jc w:val="center"/>
        <w:rPr>
          <w:rFonts w:ascii="Arial" w:eastAsia="Arial" w:hAnsi="Arial" w:cs="Arial"/>
          <w:b/>
          <w:sz w:val="32"/>
          <w:szCs w:val="32"/>
        </w:rPr>
      </w:pPr>
    </w:p>
    <w:p w:rsidR="00E44EDD" w:rsidRDefault="00E44EDD">
      <w:pPr>
        <w:ind w:firstLine="0"/>
        <w:jc w:val="center"/>
        <w:rPr>
          <w:rFonts w:ascii="Arial" w:eastAsia="Arial" w:hAnsi="Arial" w:cs="Arial"/>
          <w:b/>
          <w:sz w:val="32"/>
          <w:szCs w:val="32"/>
        </w:rPr>
      </w:pPr>
    </w:p>
    <w:p w:rsidR="00E44EDD" w:rsidRDefault="00E44EDD">
      <w:pPr>
        <w:ind w:firstLine="0"/>
        <w:jc w:val="center"/>
        <w:rPr>
          <w:rFonts w:ascii="Arial" w:eastAsia="Arial" w:hAnsi="Arial" w:cs="Arial"/>
          <w:b/>
          <w:sz w:val="32"/>
          <w:szCs w:val="32"/>
        </w:rPr>
      </w:pPr>
    </w:p>
    <w:p w:rsidR="00E44EDD" w:rsidRDefault="007B7B36">
      <w:pPr>
        <w:ind w:firstLine="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Товарные весы ЗЕВС</w:t>
      </w:r>
      <w:r>
        <w:rPr>
          <w:rFonts w:ascii="Arial" w:eastAsia="Arial" w:hAnsi="Arial" w:cs="Arial"/>
          <w:b/>
          <w:sz w:val="32"/>
          <w:szCs w:val="32"/>
          <w:vertAlign w:val="superscript"/>
        </w:rPr>
        <w:t>ТМ</w:t>
      </w:r>
      <w:r>
        <w:rPr>
          <w:rFonts w:ascii="Arial" w:eastAsia="Arial" w:hAnsi="Arial" w:cs="Arial"/>
          <w:b/>
          <w:sz w:val="32"/>
          <w:szCs w:val="32"/>
        </w:rPr>
        <w:t xml:space="preserve"> А12</w:t>
      </w:r>
      <w:r>
        <w:rPr>
          <w:rFonts w:ascii="Arial" w:eastAsia="Arial" w:hAnsi="Arial" w:cs="Arial"/>
          <w:b/>
          <w:sz w:val="32"/>
          <w:szCs w:val="32"/>
          <w:lang w:val="en-US"/>
        </w:rPr>
        <w:t>SS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-333374</wp:posOffset>
            </wp:positionV>
            <wp:extent cx="1647825" cy="552450"/>
            <wp:effectExtent l="0" t="0" r="0" b="0"/>
            <wp:wrapSquare wrapText="bothSides" distT="0" distB="0" distL="0" distR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44EDD" w:rsidRDefault="00E44EDD">
      <w:pPr>
        <w:spacing w:before="0"/>
        <w:ind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E44EDD" w:rsidRDefault="00E44EDD">
      <w:pPr>
        <w:ind w:firstLine="0"/>
        <w:rPr>
          <w:rFonts w:ascii="Arial" w:eastAsia="Arial" w:hAnsi="Arial" w:cs="Arial"/>
          <w:sz w:val="24"/>
          <w:szCs w:val="24"/>
        </w:rPr>
      </w:pPr>
    </w:p>
    <w:p w:rsidR="00E44EDD" w:rsidRDefault="007B7B36">
      <w:pPr>
        <w:ind w:firstLine="284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Расширенный набор функций и возможность автоматизации процессов учета взвешивания на базе данной модели весов, при относительно невысокой цене, делают весы ЗЕВС А12Е востребованными на рынке Украины в различных отраслях торговли и складского учета, где к в</w:t>
      </w:r>
      <w:r>
        <w:rPr>
          <w:rFonts w:ascii="Arial" w:eastAsia="Arial" w:hAnsi="Arial" w:cs="Arial"/>
          <w:sz w:val="20"/>
          <w:szCs w:val="20"/>
        </w:rPr>
        <w:t>есам предъявляются нестандартные особые требования, как по наличию той или иной функции, так и по усиленной степени защиты.</w:t>
      </w:r>
      <w:r w:rsidRPr="007B7B36">
        <w:rPr>
          <w:noProof/>
        </w:rPr>
        <w:t xml:space="preserve"> </w:t>
      </w:r>
    </w:p>
    <w:p w:rsidR="00E44EDD" w:rsidRDefault="007B7B36">
      <w:pPr>
        <w:ind w:firstLine="0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7E3AA7" wp14:editId="549CDCED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644650" cy="216027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  <w:szCs w:val="24"/>
        </w:rPr>
        <w:t>Функции весов ЗЕВС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ТМ</w:t>
      </w:r>
      <w:r>
        <w:rPr>
          <w:rFonts w:ascii="Arial" w:eastAsia="Arial" w:hAnsi="Arial" w:cs="Arial"/>
          <w:b/>
          <w:sz w:val="24"/>
          <w:szCs w:val="24"/>
        </w:rPr>
        <w:t xml:space="preserve"> А12S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Функция обнуления;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Тарирование;</w:t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Суммирование массы груза;</w:t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Функция переключения кг/фунт; </w:t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Функция штучного подсчета;</w:t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Функция стабилизации веса (взвешивания животных);</w:t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Функция звуковой сигнализации двух заданных значений;</w:t>
      </w:r>
    </w:p>
    <w:p w:rsidR="00E44EDD" w:rsidRDefault="007B7B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Интерфейс RS232 для подключения к ПК.</w:t>
      </w:r>
    </w:p>
    <w:p w:rsidR="00E44EDD" w:rsidRDefault="00E44EDD">
      <w:pPr>
        <w:rPr>
          <w:rFonts w:ascii="Arial" w:eastAsia="Arial" w:hAnsi="Arial" w:cs="Arial"/>
          <w:sz w:val="24"/>
          <w:szCs w:val="24"/>
        </w:rPr>
      </w:pPr>
    </w:p>
    <w:p w:rsidR="00E44EDD" w:rsidRDefault="007B7B36">
      <w:pPr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Комплектация для весов ЗЕВС</w:t>
      </w:r>
      <w:r>
        <w:rPr>
          <w:rFonts w:ascii="Arial" w:eastAsia="Arial" w:hAnsi="Arial" w:cs="Arial"/>
          <w:b/>
          <w:sz w:val="24"/>
          <w:szCs w:val="24"/>
          <w:vertAlign w:val="superscript"/>
        </w:rPr>
        <w:t>ТМ</w:t>
      </w:r>
      <w:r>
        <w:rPr>
          <w:rFonts w:ascii="Arial" w:eastAsia="Arial" w:hAnsi="Arial" w:cs="Arial"/>
          <w:b/>
          <w:sz w:val="24"/>
          <w:szCs w:val="24"/>
        </w:rPr>
        <w:t xml:space="preserve"> А12L:</w:t>
      </w:r>
      <w:bookmarkStart w:id="1" w:name="_GoBack"/>
      <w:bookmarkEnd w:id="1"/>
    </w:p>
    <w:p w:rsidR="00E44EDD" w:rsidRPr="007B7B36" w:rsidRDefault="007B7B36" w:rsidP="007B7B36">
      <w:pPr>
        <w:pStyle w:val="ab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B7B36">
        <w:rPr>
          <w:rFonts w:ascii="Arial" w:eastAsia="Arial" w:hAnsi="Arial" w:cs="Arial"/>
          <w:sz w:val="24"/>
          <w:szCs w:val="24"/>
        </w:rPr>
        <w:t>Платформа (рамное исполнение) из нержавеющей стали, покрытая съемным листом из нержавеющей стали;</w:t>
      </w:r>
    </w:p>
    <w:p w:rsidR="007B7B36" w:rsidRPr="007B7B36" w:rsidRDefault="007B7B36" w:rsidP="007B7B36">
      <w:pPr>
        <w:pStyle w:val="ab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B7B36">
        <w:rPr>
          <w:rFonts w:ascii="Arial" w:eastAsia="Arial" w:hAnsi="Arial" w:cs="Arial"/>
          <w:sz w:val="24"/>
          <w:szCs w:val="24"/>
        </w:rPr>
        <w:t>Индикатор A12ESS (корпус из нержавеющей стали) с кронштейном для крепления и возможностью регулировки угла наклона корпуса индикатора, степень защиты IP65, рабочий диапазон температур от -10 до +40 С˚;</w:t>
      </w:r>
    </w:p>
    <w:p w:rsidR="007B7B36" w:rsidRDefault="007B7B36" w:rsidP="007B7B36">
      <w:pPr>
        <w:pStyle w:val="ab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B7B36">
        <w:rPr>
          <w:rFonts w:ascii="Arial" w:eastAsia="Arial" w:hAnsi="Arial" w:cs="Arial"/>
          <w:sz w:val="24"/>
          <w:szCs w:val="24"/>
        </w:rPr>
        <w:t>Индикатор A12ESS (корпус из нержавеющей стали) с кронштейном для крепления и возможностью регулировки угла наклона корпуса индикатора, степень защиты IP65, рабочий диапазон температур от -10 до +40 С˚;</w:t>
      </w:r>
    </w:p>
    <w:p w:rsidR="007B7B36" w:rsidRDefault="007B7B36" w:rsidP="007B7B36">
      <w:pPr>
        <w:pStyle w:val="ab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B7B36">
        <w:rPr>
          <w:rFonts w:ascii="Arial" w:eastAsia="Arial" w:hAnsi="Arial" w:cs="Arial"/>
          <w:sz w:val="24"/>
          <w:szCs w:val="24"/>
        </w:rPr>
        <w:t>Съёмная стойка из нержавеющей стали;</w:t>
      </w:r>
    </w:p>
    <w:p w:rsidR="007B7B36" w:rsidRDefault="007B7B36" w:rsidP="007B7B36">
      <w:pPr>
        <w:pStyle w:val="ab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B7B36">
        <w:rPr>
          <w:rFonts w:ascii="Arial" w:eastAsia="Arial" w:hAnsi="Arial" w:cs="Arial"/>
          <w:sz w:val="24"/>
          <w:szCs w:val="24"/>
        </w:rPr>
        <w:t>Сетевой шнур 220-240V;</w:t>
      </w:r>
    </w:p>
    <w:p w:rsidR="007B7B36" w:rsidRDefault="007B7B36" w:rsidP="007B7B36">
      <w:pPr>
        <w:pStyle w:val="ab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B7B36">
        <w:rPr>
          <w:rFonts w:ascii="Arial" w:eastAsia="Arial" w:hAnsi="Arial" w:cs="Arial"/>
          <w:sz w:val="24"/>
          <w:szCs w:val="24"/>
        </w:rPr>
        <w:t>Бесплатное ПО для учёта и контроля взвешивания;</w:t>
      </w:r>
    </w:p>
    <w:p w:rsidR="00E44EDD" w:rsidRPr="007B7B36" w:rsidRDefault="007B7B36" w:rsidP="007B7B36">
      <w:pPr>
        <w:pStyle w:val="ab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7B7B36">
        <w:rPr>
          <w:rFonts w:ascii="Arial" w:eastAsia="Arial" w:hAnsi="Arial" w:cs="Arial"/>
          <w:sz w:val="24"/>
          <w:szCs w:val="24"/>
        </w:rPr>
        <w:t>Руководство по эксплуатации весов на русском языке</w:t>
      </w:r>
    </w:p>
    <w:p w:rsidR="00E44EDD" w:rsidRDefault="007B7B36">
      <w:pPr>
        <w:ind w:firstLine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ополнительно Вы можете заказать к напольным платформ</w:t>
      </w:r>
      <w:r>
        <w:rPr>
          <w:rFonts w:ascii="Arial" w:eastAsia="Arial" w:hAnsi="Arial" w:cs="Arial"/>
          <w:b/>
          <w:sz w:val="24"/>
          <w:szCs w:val="24"/>
        </w:rPr>
        <w:t>енным весам ЗЕВС, тип ВПЕ:</w:t>
      </w:r>
    </w:p>
    <w:p w:rsidR="00E44EDD" w:rsidRDefault="007B7B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дублирующее табло (высота цифр до 125 мм), опционально возможность передачи данных по радиоканалу;</w:t>
      </w:r>
    </w:p>
    <w:p w:rsidR="00E44EDD" w:rsidRDefault="007B7B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ind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кабель для подключения весов к ПК.</w:t>
      </w:r>
    </w:p>
    <w:p w:rsidR="00E44EDD" w:rsidRDefault="00E44EDD">
      <w:pPr>
        <w:pBdr>
          <w:top w:val="nil"/>
          <w:left w:val="nil"/>
          <w:bottom w:val="nil"/>
          <w:right w:val="nil"/>
          <w:between w:val="nil"/>
        </w:pBdr>
        <w:spacing w:before="0"/>
        <w:ind w:left="284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W w:w="9205" w:type="dxa"/>
        <w:tblInd w:w="-49" w:type="dxa"/>
        <w:tblBorders>
          <w:top w:val="single" w:sz="8" w:space="0" w:color="00000A"/>
          <w:left w:val="single" w:sz="4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735"/>
        <w:gridCol w:w="695"/>
        <w:gridCol w:w="708"/>
        <w:gridCol w:w="1715"/>
        <w:gridCol w:w="1692"/>
        <w:gridCol w:w="1692"/>
      </w:tblGrid>
      <w:tr w:rsidR="00E44EDD">
        <w:trPr>
          <w:trHeight w:val="476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Мах, кг.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, кг.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d=e, г.</w:t>
            </w:r>
          </w:p>
        </w:tc>
        <w:tc>
          <w:tcPr>
            <w:tcW w:w="1715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Размеры</w:t>
            </w:r>
          </w:p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Платформы, мм</w:t>
            </w:r>
          </w:p>
        </w:tc>
        <w:tc>
          <w:tcPr>
            <w:tcW w:w="16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78" w:type="dxa"/>
            </w:tcMar>
            <w:vAlign w:val="center"/>
          </w:tcPr>
          <w:p w:rsidR="00E44EDD" w:rsidRDefault="00E44EDD">
            <w:pPr>
              <w:spacing w:before="0"/>
              <w:ind w:firstLine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</w:tcPr>
          <w:p w:rsidR="00E44EDD" w:rsidRDefault="00E44EDD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ЗЕВС ВПЕ-30-1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0,2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171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400Х500</w:t>
            </w:r>
          </w:p>
        </w:tc>
        <w:tc>
          <w:tcPr>
            <w:tcW w:w="1692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spacing w:before="0"/>
              <w:ind w:firstLine="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ЗЕВС ВПЕ-60-1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0,4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1715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ЗЕВС ВПЕ-100-1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50</w:t>
            </w:r>
          </w:p>
        </w:tc>
        <w:tc>
          <w:tcPr>
            <w:tcW w:w="1715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ЗЕВС ВПЕ-150-1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50</w:t>
            </w:r>
          </w:p>
        </w:tc>
        <w:tc>
          <w:tcPr>
            <w:tcW w:w="1715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ЗЕВС ВПЕ-200-1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50</w:t>
            </w:r>
          </w:p>
        </w:tc>
        <w:tc>
          <w:tcPr>
            <w:tcW w:w="1715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ЗЕВС ВПЕ-300-1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100</w:t>
            </w:r>
          </w:p>
        </w:tc>
        <w:tc>
          <w:tcPr>
            <w:tcW w:w="171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600х800</w:t>
            </w:r>
          </w:p>
        </w:tc>
        <w:tc>
          <w:tcPr>
            <w:tcW w:w="1692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ЗЕВС ВПЕ-500-1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500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</w:t>
            </w:r>
          </w:p>
        </w:tc>
        <w:tc>
          <w:tcPr>
            <w:tcW w:w="1715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44EDD">
        <w:trPr>
          <w:trHeight w:val="420"/>
        </w:trPr>
        <w:tc>
          <w:tcPr>
            <w:tcW w:w="196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ind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ЗЕВС ВПЕ-600-1</w:t>
            </w:r>
          </w:p>
        </w:tc>
        <w:tc>
          <w:tcPr>
            <w:tcW w:w="735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600</w:t>
            </w:r>
          </w:p>
        </w:tc>
        <w:tc>
          <w:tcPr>
            <w:tcW w:w="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4EDD" w:rsidRDefault="007B7B36">
            <w:pPr>
              <w:spacing w:before="0"/>
              <w:ind w:firstLine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200</w:t>
            </w:r>
          </w:p>
        </w:tc>
        <w:tc>
          <w:tcPr>
            <w:tcW w:w="1715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92" w:type="dxa"/>
            <w:vMerge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44EDD" w:rsidRDefault="00E44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firstLine="0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E44EDD" w:rsidRDefault="007B7B36">
      <w:pPr>
        <w:tabs>
          <w:tab w:val="left" w:pos="2410"/>
        </w:tabs>
        <w:spacing w:before="120"/>
        <w:ind w:firstLine="0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Весы соответствуют ДСТУ EN 45501:2007. В стоимость весов включена стоимость метрологической поверки</w:t>
      </w:r>
    </w:p>
    <w:p w:rsidR="00E44EDD" w:rsidRDefault="007B7B36">
      <w:pPr>
        <w:tabs>
          <w:tab w:val="left" w:pos="2410"/>
        </w:tabs>
        <w:spacing w:before="120"/>
        <w:ind w:firstLine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i/>
          <w:sz w:val="18"/>
          <w:szCs w:val="18"/>
        </w:rPr>
        <w:t>.</w:t>
      </w:r>
    </w:p>
    <w:p w:rsidR="00E44EDD" w:rsidRDefault="007B7B36">
      <w:pPr>
        <w:widowControl w:val="0"/>
        <w:tabs>
          <w:tab w:val="left" w:pos="1029"/>
        </w:tabs>
        <w:ind w:firstLine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Гарантия на весы ЗЕВС</w:t>
      </w:r>
      <w:r>
        <w:rPr>
          <w:rFonts w:ascii="Arial" w:eastAsia="Arial" w:hAnsi="Arial" w:cs="Arial"/>
          <w:sz w:val="24"/>
          <w:szCs w:val="24"/>
          <w:vertAlign w:val="superscript"/>
        </w:rPr>
        <w:t>ТМ</w:t>
      </w:r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i/>
          <w:sz w:val="24"/>
          <w:szCs w:val="24"/>
        </w:rPr>
        <w:t>ОДИН ГОД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постгарантийное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обслуживание.</w:t>
      </w:r>
      <w:r>
        <w:rPr>
          <w:rFonts w:ascii="Arial" w:eastAsia="Arial" w:hAnsi="Arial" w:cs="Arial"/>
        </w:rPr>
        <w:t xml:space="preserve"> </w:t>
      </w:r>
    </w:p>
    <w:p w:rsidR="00E44EDD" w:rsidRDefault="007B7B36">
      <w:pPr>
        <w:widowControl w:val="0"/>
        <w:tabs>
          <w:tab w:val="left" w:pos="1029"/>
        </w:tabs>
        <w:ind w:firstLine="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5393055" cy="12700"/>
                <wp:effectExtent l="0" t="0" r="0" b="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49780" y="3779640"/>
                          <a:ext cx="5392440" cy="7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5393055" cy="12700"/>
                <wp:effectExtent b="0" l="0" r="0" t="0"/>
                <wp:wrapNone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3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44EDD">
      <w:pgSz w:w="11906" w:h="16838"/>
      <w:pgMar w:top="851" w:right="850" w:bottom="993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09B"/>
    <w:multiLevelType w:val="multilevel"/>
    <w:tmpl w:val="94EA62B0"/>
    <w:lvl w:ilvl="0">
      <w:start w:val="1"/>
      <w:numFmt w:val="bullet"/>
      <w:lvlText w:val="▪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877DA5"/>
    <w:multiLevelType w:val="multilevel"/>
    <w:tmpl w:val="DDEE6C7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037F00"/>
    <w:multiLevelType w:val="multilevel"/>
    <w:tmpl w:val="D310A5DA"/>
    <w:lvl w:ilvl="0">
      <w:start w:val="1"/>
      <w:numFmt w:val="bullet"/>
      <w:lvlText w:val="▪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DD"/>
    <w:rsid w:val="007B7B36"/>
    <w:rsid w:val="00E4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272D"/>
  <w15:docId w15:val="{05C1D9A2-BAC9-45DB-9145-5D30A8FB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before="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6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4755B0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uiPriority w:val="1"/>
    <w:qFormat/>
    <w:rsid w:val="003325E3"/>
    <w:rPr>
      <w:rFonts w:ascii="Calibri" w:eastAsia="Times New Roman" w:hAnsi="Calibri" w:cs="Times New Roman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Wingdings"/>
      <w:sz w:val="24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styleId="a4">
    <w:name w:val="Body Text"/>
    <w:basedOn w:val="a"/>
    <w:pPr>
      <w:spacing w:before="0" w:after="140" w:line="288" w:lineRule="auto"/>
    </w:pPr>
  </w:style>
  <w:style w:type="paragraph" w:styleId="a7">
    <w:name w:val="List"/>
    <w:basedOn w:val="a4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Balloon Text"/>
    <w:basedOn w:val="a"/>
    <w:uiPriority w:val="99"/>
    <w:semiHidden/>
    <w:unhideWhenUsed/>
    <w:qFormat/>
    <w:rsid w:val="004755B0"/>
    <w:pPr>
      <w:spacing w:before="0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534AA"/>
    <w:pPr>
      <w:spacing w:before="0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3325E3"/>
    <w:rPr>
      <w:rFonts w:eastAsia="Times New Roman" w:cs="Times New Roman"/>
    </w:rPr>
  </w:style>
  <w:style w:type="table" w:styleId="ad">
    <w:name w:val="Table Grid"/>
    <w:basedOn w:val="a1"/>
    <w:uiPriority w:val="59"/>
    <w:rsid w:val="0041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3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Jop1BGNSjo7//GbPvhabCOGoQ==">AMUW2mV4uY0ucrFcgoiwwkaQoRjeC/oDNSBVhTHQ9flHA0zLKTYjYiXpEz7nHny0vfHcDBXQH2+8d/Y4TxNq4EvigTc14PUO7QAm6t1Gw7bqBsD/FEYNqeptBIy4uLqoTt+RS/52t3NJ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Юрченко</cp:lastModifiedBy>
  <cp:revision>2</cp:revision>
  <dcterms:created xsi:type="dcterms:W3CDTF">2021-07-12T11:29:00Z</dcterms:created>
  <dcterms:modified xsi:type="dcterms:W3CDTF">2021-07-12T11:29:00Z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