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firstLine="0"/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firstLine="0"/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firstLine="0"/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firstLine="0"/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Товарные весы ЗЕВС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vertAlign w:val="superscript"/>
          <w:rtl w:val="0"/>
        </w:rPr>
        <w:t xml:space="preserve">ТМ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 А12E 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0</wp:posOffset>
            </wp:positionH>
            <wp:positionV relativeFrom="paragraph">
              <wp:posOffset>-333374</wp:posOffset>
            </wp:positionV>
            <wp:extent cx="1647825" cy="552450"/>
            <wp:effectExtent b="0" l="0" r="0" t="0"/>
            <wp:wrapSquare wrapText="bothSides" distB="0" distT="0" distL="0" distR="0"/>
            <wp:docPr id="9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5524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5">
      <w:pPr>
        <w:spacing w:before="0" w:lineRule="auto"/>
        <w:ind w:firstLine="284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firstLine="284"/>
        <w:rPr>
          <w:rFonts w:ascii="Arial" w:cs="Arial" w:eastAsia="Arial" w:hAnsi="Arial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Расширенный набор функций и возможность автоматизации процессов учета взвешивания на базе данной модели весов, при относительно невысокой цене, делают весы ЗЕВС А12Е востребованными на рынке Украины в различных отраслях торговли и складского учета, где к весам предъявляются нестандартные особые требования, как по наличию той или иной функции, так и по усиленной степени защиты.</w:t>
      </w:r>
      <w:r w:rsidDel="00000000" w:rsidR="00000000" w:rsidRPr="00000000">
        <w:drawing>
          <wp:anchor allowOverlap="1" behindDoc="0" distB="5080" distT="0" distL="114300" distR="0" hidden="0" layoutInCell="1" locked="0" relativeHeight="0" simplePos="0">
            <wp:simplePos x="0" y="0"/>
            <wp:positionH relativeFrom="column">
              <wp:posOffset>4557395</wp:posOffset>
            </wp:positionH>
            <wp:positionV relativeFrom="paragraph">
              <wp:posOffset>660400</wp:posOffset>
            </wp:positionV>
            <wp:extent cx="1383030" cy="2241550"/>
            <wp:effectExtent b="0" l="0" r="0" t="0"/>
            <wp:wrapSquare wrapText="bothSides" distB="5080" distT="0" distL="114300" distR="0"/>
            <wp:docPr descr="Описание: платф" id="8" name="image2.jpg"/>
            <a:graphic>
              <a:graphicData uri="http://schemas.openxmlformats.org/drawingml/2006/picture">
                <pic:pic>
                  <pic:nvPicPr>
                    <pic:cNvPr descr="Описание: платф"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83030" cy="22415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8">
      <w:pPr>
        <w:ind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Функции весов ЗЕВС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superscript"/>
          <w:rtl w:val="0"/>
        </w:rPr>
        <w:t xml:space="preserve">ТМ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А12Е:</w:t>
        <w:tab/>
        <w:tab/>
        <w:tab/>
        <w:tab/>
        <w:tab/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5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Функция обнуления;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5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Тарирование;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5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Суммирование массы груза;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5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Функция переключения кг/фунт; 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5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Функция штучного подсчета;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5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Функция стабилизации веса (взвешивания животных);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5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Функция звуковой сигнализации двух заданных значений;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5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Интерфейс RS232 для подключения к ПК.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Комплектация для весов ЗЕВС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superscript"/>
          <w:rtl w:val="0"/>
        </w:rPr>
        <w:t xml:space="preserve">ТМ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А12L: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металлическая окрашенная платформа (рамное исполнение), покрытая съемной крышкой из нержавеющей стали;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индикатор А12Е (в корпусе из пластика), который можно закрепить на стойке или поставить на стол, степень защиты IP54, рабочий диапазон температур от -10˚С до +40˚С;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датчик тензометрический Zemic, алюминиевый сплав, степень защиты IP65, рабочий диапазон температур от -30˚С до +40˚С;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съёмная стойка из нержавеющей стали;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руководство по эксплуатации весов.</w:t>
      </w:r>
    </w:p>
    <w:p w:rsidR="00000000" w:rsidDel="00000000" w:rsidP="00000000" w:rsidRDefault="00000000" w:rsidRPr="00000000" w14:paraId="00000018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Дополнительно Вы можете заказать к напольным платформенным весам ЗЕВС, тип ВПЕ: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дублирующее табло (высота цифр до 125 мм), опционально возможность передачи данных по радиоканалу;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кабель для подключения весов к ПК.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70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05.0" w:type="dxa"/>
        <w:jc w:val="left"/>
        <w:tblInd w:w="-49.0" w:type="dxa"/>
        <w:tblBorders>
          <w:top w:color="00000a" w:space="0" w:sz="8" w:val="single"/>
          <w:left w:color="00000a" w:space="0" w:sz="4" w:val="single"/>
          <w:bottom w:color="00000a" w:space="0" w:sz="8" w:val="single"/>
          <w:right w:color="00000a" w:space="0" w:sz="8" w:val="single"/>
          <w:insideH w:color="00000a" w:space="0" w:sz="8" w:val="single"/>
          <w:insideV w:color="00000a" w:space="0" w:sz="8" w:val="single"/>
        </w:tblBorders>
        <w:tblLayout w:type="fixed"/>
        <w:tblLook w:val="0400"/>
      </w:tblPr>
      <w:tblGrid>
        <w:gridCol w:w="1968"/>
        <w:gridCol w:w="735"/>
        <w:gridCol w:w="695"/>
        <w:gridCol w:w="708"/>
        <w:gridCol w:w="1715"/>
        <w:gridCol w:w="1692"/>
        <w:gridCol w:w="1692"/>
        <w:tblGridChange w:id="0">
          <w:tblGrid>
            <w:gridCol w:w="1968"/>
            <w:gridCol w:w="735"/>
            <w:gridCol w:w="695"/>
            <w:gridCol w:w="708"/>
            <w:gridCol w:w="1715"/>
            <w:gridCol w:w="1692"/>
            <w:gridCol w:w="1692"/>
          </w:tblGrid>
        </w:tblGridChange>
      </w:tblGrid>
      <w:tr>
        <w:trPr>
          <w:trHeight w:val="476" w:hRule="atLeast"/>
        </w:trPr>
        <w:tc>
          <w:tcPr>
            <w:tcBorders>
              <w:top w:color="00000a" w:space="0" w:sz="8" w:val="single"/>
              <w:left w:color="00000a" w:space="0" w:sz="4" w:val="single"/>
              <w:bottom w:color="00000a" w:space="0" w:sz="8" w:val="single"/>
              <w:right w:color="00000a" w:space="0" w:sz="8" w:val="single"/>
            </w:tcBorders>
            <w:shd w:fill="d9d9d9" w:val="clear"/>
            <w:tcMar>
              <w:left w:w="93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before="0" w:lineRule="auto"/>
              <w:ind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Модель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8" w:val="single"/>
              <w:left w:color="00000a" w:space="0" w:sz="4" w:val="single"/>
              <w:bottom w:color="00000a" w:space="0" w:sz="8" w:val="single"/>
              <w:right w:color="00000a" w:space="0" w:sz="8" w:val="single"/>
            </w:tcBorders>
            <w:shd w:fill="d9d9d9" w:val="clear"/>
            <w:tcMar>
              <w:left w:w="93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before="0" w:lineRule="auto"/>
              <w:ind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Мах, кг.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d9d9d9" w:val="clear"/>
            <w:tcMar>
              <w:left w:w="88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before="0" w:lineRule="auto"/>
              <w:ind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Min, кг.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d9d9d9" w:val="clear"/>
            <w:tcMar>
              <w:left w:w="88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before="0" w:lineRule="auto"/>
              <w:ind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d=e, г.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1" w:space="0" w:sz="8" w:val="single"/>
              <w:right w:color="00000a" w:space="0" w:sz="8" w:val="single"/>
            </w:tcBorders>
            <w:shd w:fill="d9d9d9" w:val="clear"/>
            <w:tcMar>
              <w:left w:w="78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before="0" w:lineRule="auto"/>
              <w:ind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Размеры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before="0" w:lineRule="auto"/>
              <w:ind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Платформы, мм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d9d9d9" w:val="clear"/>
            <w:tcMar>
              <w:left w:w="78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before="0" w:lineRule="auto"/>
              <w:ind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d9d9d9" w:val="clear"/>
          </w:tcPr>
          <w:p w:rsidR="00000000" w:rsidDel="00000000" w:rsidP="00000000" w:rsidRDefault="00000000" w:rsidRPr="00000000" w14:paraId="00000024">
            <w:pPr>
              <w:spacing w:before="0" w:lineRule="auto"/>
              <w:ind w:firstLine="0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a" w:space="0" w:sz="8" w:val="single"/>
              <w:left w:color="00000a" w:space="0" w:sz="4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w="93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ind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ЗЕВС ВПЕ-30-1</w:t>
            </w:r>
          </w:p>
        </w:tc>
        <w:tc>
          <w:tcPr>
            <w:tcBorders>
              <w:top w:color="00000a" w:space="0" w:sz="8" w:val="single"/>
              <w:left w:color="00000a" w:space="0" w:sz="4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w="93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before="0" w:lineRule="auto"/>
              <w:ind w:firstLine="0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30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w="88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before="0" w:lineRule="auto"/>
              <w:ind w:firstLine="0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0,2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w="88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before="0" w:lineRule="auto"/>
              <w:ind w:firstLine="0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10</w:t>
            </w:r>
          </w:p>
        </w:tc>
        <w:tc>
          <w:tcPr>
            <w:vMerge w:val="restart"/>
            <w:tcBorders>
              <w:top w:color="00000a" w:space="0" w:sz="8" w:val="single"/>
              <w:left w:color="00000a" w:space="0" w:sz="8" w:val="single"/>
              <w:right w:color="00000a" w:space="0" w:sz="8" w:val="single"/>
            </w:tcBorders>
            <w:shd w:fill="ffffff" w:val="clear"/>
            <w:tcMar>
              <w:left w:w="78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before="0" w:lineRule="auto"/>
              <w:ind w:firstLine="0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400Х500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a" w:space="0" w:sz="8" w:val="single"/>
              <w:left w:color="00000a" w:space="0" w:sz="8" w:val="single"/>
              <w:right w:color="00000a" w:space="0" w:sz="8" w:val="single"/>
            </w:tcBorders>
            <w:shd w:fill="ffffff" w:val="clear"/>
            <w:tcMar>
              <w:left w:w="78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before="0" w:lineRule="auto"/>
              <w:ind w:firstLine="0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a" w:space="0" w:sz="8" w:val="single"/>
              <w:left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B">
            <w:pPr>
              <w:spacing w:before="0" w:lineRule="auto"/>
              <w:ind w:firstLine="0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a" w:space="0" w:sz="8" w:val="single"/>
              <w:left w:color="00000a" w:space="0" w:sz="4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w="93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ind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ЗЕВС ВПЕ-60-1</w:t>
            </w:r>
          </w:p>
        </w:tc>
        <w:tc>
          <w:tcPr>
            <w:tcBorders>
              <w:top w:color="00000a" w:space="0" w:sz="8" w:val="single"/>
              <w:left w:color="00000a" w:space="0" w:sz="4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w="93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before="0" w:lineRule="auto"/>
              <w:ind w:firstLine="0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60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w="88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before="0" w:lineRule="auto"/>
              <w:ind w:firstLine="0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0,4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w="88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before="0" w:lineRule="auto"/>
              <w:ind w:firstLine="0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20</w:t>
            </w:r>
          </w:p>
        </w:tc>
        <w:tc>
          <w:tcPr>
            <w:vMerge w:val="continue"/>
            <w:tcBorders>
              <w:top w:color="00000a" w:space="0" w:sz="8" w:val="single"/>
              <w:left w:color="00000a" w:space="0" w:sz="8" w:val="single"/>
              <w:right w:color="00000a" w:space="0" w:sz="8" w:val="single"/>
            </w:tcBorders>
            <w:shd w:fill="ffffff" w:val="clear"/>
            <w:tcMar>
              <w:left w:w="78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a" w:space="0" w:sz="8" w:val="single"/>
              <w:left w:color="00000a" w:space="0" w:sz="8" w:val="single"/>
              <w:right w:color="00000a" w:space="0" w:sz="8" w:val="single"/>
            </w:tcBorders>
            <w:shd w:fill="ffffff" w:val="clear"/>
            <w:tcMar>
              <w:left w:w="78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a" w:space="0" w:sz="8" w:val="single"/>
              <w:left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a" w:space="0" w:sz="8" w:val="single"/>
              <w:left w:color="00000a" w:space="0" w:sz="4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w="93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ind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ЗЕВС ВПЕ-100-1</w:t>
            </w:r>
          </w:p>
        </w:tc>
        <w:tc>
          <w:tcPr>
            <w:tcBorders>
              <w:top w:color="00000a" w:space="0" w:sz="8" w:val="single"/>
              <w:left w:color="00000a" w:space="0" w:sz="4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w="93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before="0" w:lineRule="auto"/>
              <w:ind w:firstLine="0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100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w="88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before="0" w:lineRule="auto"/>
              <w:ind w:firstLine="0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w="88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before="0" w:lineRule="auto"/>
              <w:ind w:firstLine="0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50</w:t>
            </w:r>
          </w:p>
        </w:tc>
        <w:tc>
          <w:tcPr>
            <w:vMerge w:val="continue"/>
            <w:tcBorders>
              <w:top w:color="00000a" w:space="0" w:sz="8" w:val="single"/>
              <w:left w:color="00000a" w:space="0" w:sz="8" w:val="single"/>
              <w:right w:color="00000a" w:space="0" w:sz="8" w:val="single"/>
            </w:tcBorders>
            <w:shd w:fill="ffffff" w:val="clear"/>
            <w:tcMar>
              <w:left w:w="78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a" w:space="0" w:sz="8" w:val="single"/>
              <w:left w:color="00000a" w:space="0" w:sz="8" w:val="single"/>
              <w:right w:color="00000a" w:space="0" w:sz="8" w:val="single"/>
            </w:tcBorders>
            <w:shd w:fill="ffffff" w:val="clear"/>
            <w:tcMar>
              <w:left w:w="78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a" w:space="0" w:sz="8" w:val="single"/>
              <w:left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a" w:space="0" w:sz="8" w:val="single"/>
              <w:left w:color="00000a" w:space="0" w:sz="4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w="93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ind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ЗЕВС ВПЕ-150-1</w:t>
            </w:r>
          </w:p>
        </w:tc>
        <w:tc>
          <w:tcPr>
            <w:tcBorders>
              <w:top w:color="00000a" w:space="0" w:sz="8" w:val="single"/>
              <w:left w:color="00000a" w:space="0" w:sz="4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w="93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before="0" w:lineRule="auto"/>
              <w:ind w:firstLine="0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150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w="88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before="0" w:lineRule="auto"/>
              <w:ind w:firstLine="0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w="88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before="0" w:lineRule="auto"/>
              <w:ind w:firstLine="0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50</w:t>
            </w:r>
          </w:p>
        </w:tc>
        <w:tc>
          <w:tcPr>
            <w:vMerge w:val="continue"/>
            <w:tcBorders>
              <w:top w:color="00000a" w:space="0" w:sz="8" w:val="single"/>
              <w:left w:color="00000a" w:space="0" w:sz="8" w:val="single"/>
              <w:right w:color="00000a" w:space="0" w:sz="8" w:val="single"/>
            </w:tcBorders>
            <w:shd w:fill="ffffff" w:val="clear"/>
            <w:tcMar>
              <w:left w:w="78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a" w:space="0" w:sz="8" w:val="single"/>
              <w:left w:color="00000a" w:space="0" w:sz="8" w:val="single"/>
              <w:right w:color="00000a" w:space="0" w:sz="8" w:val="single"/>
            </w:tcBorders>
            <w:shd w:fill="ffffff" w:val="clear"/>
            <w:tcMar>
              <w:left w:w="78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a" w:space="0" w:sz="8" w:val="single"/>
              <w:left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a" w:space="0" w:sz="8" w:val="single"/>
              <w:left w:color="00000a" w:space="0" w:sz="4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w="93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ind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ЗЕВС ВПЕ-200-1</w:t>
            </w:r>
          </w:p>
        </w:tc>
        <w:tc>
          <w:tcPr>
            <w:tcBorders>
              <w:top w:color="00000a" w:space="0" w:sz="8" w:val="single"/>
              <w:left w:color="00000a" w:space="0" w:sz="4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w="93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before="0" w:lineRule="auto"/>
              <w:ind w:firstLine="0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200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w="88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before="0" w:lineRule="auto"/>
              <w:ind w:firstLine="0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w="88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before="0" w:lineRule="auto"/>
              <w:ind w:firstLine="0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50</w:t>
            </w:r>
          </w:p>
        </w:tc>
        <w:tc>
          <w:tcPr>
            <w:vMerge w:val="continue"/>
            <w:tcBorders>
              <w:top w:color="00000a" w:space="0" w:sz="8" w:val="single"/>
              <w:left w:color="00000a" w:space="0" w:sz="8" w:val="single"/>
              <w:right w:color="00000a" w:space="0" w:sz="8" w:val="single"/>
            </w:tcBorders>
            <w:shd w:fill="ffffff" w:val="clear"/>
            <w:tcMar>
              <w:left w:w="78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a" w:space="0" w:sz="8" w:val="single"/>
              <w:left w:color="00000a" w:space="0" w:sz="8" w:val="single"/>
              <w:right w:color="00000a" w:space="0" w:sz="8" w:val="single"/>
            </w:tcBorders>
            <w:shd w:fill="ffffff" w:val="clear"/>
            <w:tcMar>
              <w:left w:w="78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a" w:space="0" w:sz="8" w:val="single"/>
              <w:left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a" w:space="0" w:sz="8" w:val="single"/>
              <w:left w:color="00000a" w:space="0" w:sz="4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w="93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ind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ЗЕВС ВПЕ-300-1</w:t>
            </w:r>
          </w:p>
        </w:tc>
        <w:tc>
          <w:tcPr>
            <w:tcBorders>
              <w:top w:color="00000a" w:space="0" w:sz="8" w:val="single"/>
              <w:left w:color="00000a" w:space="0" w:sz="4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w="93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pacing w:before="0" w:lineRule="auto"/>
              <w:ind w:firstLine="0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300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w="88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spacing w:before="0" w:lineRule="auto"/>
              <w:ind w:firstLine="0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w="88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spacing w:before="0" w:lineRule="auto"/>
              <w:ind w:firstLine="0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100</w:t>
            </w:r>
          </w:p>
        </w:tc>
        <w:tc>
          <w:tcPr>
            <w:vMerge w:val="restart"/>
            <w:tcBorders>
              <w:top w:color="00000a" w:space="0" w:sz="8" w:val="single"/>
              <w:left w:color="00000a" w:space="0" w:sz="8" w:val="single"/>
              <w:right w:color="00000a" w:space="0" w:sz="8" w:val="single"/>
            </w:tcBorders>
            <w:shd w:fill="ffffff" w:val="clear"/>
            <w:tcMar>
              <w:left w:w="78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spacing w:before="0" w:lineRule="auto"/>
              <w:ind w:firstLine="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600х800</w:t>
            </w:r>
          </w:p>
        </w:tc>
        <w:tc>
          <w:tcPr>
            <w:vMerge w:val="restart"/>
            <w:tcBorders>
              <w:top w:color="00000a" w:space="0" w:sz="8" w:val="single"/>
              <w:left w:color="00000a" w:space="0" w:sz="8" w:val="single"/>
              <w:right w:color="00000a" w:space="0" w:sz="8" w:val="single"/>
            </w:tcBorders>
            <w:shd w:fill="ffffff" w:val="clear"/>
            <w:tcMar>
              <w:left w:w="78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spacing w:before="0" w:lineRule="auto"/>
              <w:ind w:firstLine="0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7889,00</w:t>
            </w:r>
          </w:p>
        </w:tc>
        <w:tc>
          <w:tcPr>
            <w:vMerge w:val="restart"/>
            <w:tcBorders>
              <w:top w:color="00000a" w:space="0" w:sz="8" w:val="single"/>
              <w:left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E">
            <w:pPr>
              <w:spacing w:before="0" w:lineRule="auto"/>
              <w:ind w:firstLine="0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6311,00</w:t>
            </w:r>
          </w:p>
        </w:tc>
      </w:tr>
      <w:tr>
        <w:trPr>
          <w:trHeight w:val="420" w:hRule="atLeast"/>
        </w:trPr>
        <w:tc>
          <w:tcPr>
            <w:tcBorders>
              <w:top w:color="00000a" w:space="0" w:sz="8" w:val="single"/>
              <w:left w:color="00000a" w:space="0" w:sz="4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w="93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ind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ЗЕВС ВПЕ-500-1</w:t>
            </w:r>
          </w:p>
        </w:tc>
        <w:tc>
          <w:tcPr>
            <w:tcBorders>
              <w:top w:color="00000a" w:space="0" w:sz="8" w:val="single"/>
              <w:left w:color="00000a" w:space="0" w:sz="4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w="93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spacing w:before="0" w:lineRule="auto"/>
              <w:ind w:firstLine="0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500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w="88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spacing w:before="0" w:lineRule="auto"/>
              <w:ind w:firstLine="0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w="88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spacing w:before="0" w:lineRule="auto"/>
              <w:ind w:firstLine="0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200</w:t>
            </w:r>
          </w:p>
        </w:tc>
        <w:tc>
          <w:tcPr>
            <w:vMerge w:val="continue"/>
            <w:tcBorders>
              <w:top w:color="00000a" w:space="0" w:sz="8" w:val="single"/>
              <w:left w:color="00000a" w:space="0" w:sz="8" w:val="single"/>
              <w:right w:color="00000a" w:space="0" w:sz="8" w:val="single"/>
            </w:tcBorders>
            <w:shd w:fill="ffffff" w:val="clear"/>
            <w:tcMar>
              <w:left w:w="78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a" w:space="0" w:sz="8" w:val="single"/>
              <w:left w:color="00000a" w:space="0" w:sz="8" w:val="single"/>
              <w:right w:color="00000a" w:space="0" w:sz="8" w:val="single"/>
            </w:tcBorders>
            <w:shd w:fill="ffffff" w:val="clear"/>
            <w:tcMar>
              <w:left w:w="78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a" w:space="0" w:sz="8" w:val="single"/>
              <w:left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a" w:space="0" w:sz="8" w:val="single"/>
              <w:left w:color="00000a" w:space="0" w:sz="4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w="93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ind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ЗЕВС ВПЕ-600-1</w:t>
            </w:r>
          </w:p>
        </w:tc>
        <w:tc>
          <w:tcPr>
            <w:tcBorders>
              <w:top w:color="00000a" w:space="0" w:sz="8" w:val="single"/>
              <w:left w:color="00000a" w:space="0" w:sz="4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w="93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spacing w:before="0" w:lineRule="auto"/>
              <w:ind w:firstLine="0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600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w="88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spacing w:before="0" w:lineRule="auto"/>
              <w:ind w:firstLine="0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w="88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spacing w:before="0" w:lineRule="auto"/>
              <w:ind w:firstLine="0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200</w:t>
            </w:r>
          </w:p>
        </w:tc>
        <w:tc>
          <w:tcPr>
            <w:vMerge w:val="continue"/>
            <w:tcBorders>
              <w:top w:color="00000a" w:space="0" w:sz="8" w:val="single"/>
              <w:left w:color="00000a" w:space="0" w:sz="8" w:val="single"/>
              <w:right w:color="00000a" w:space="0" w:sz="8" w:val="single"/>
            </w:tcBorders>
            <w:shd w:fill="ffffff" w:val="clear"/>
            <w:tcMar>
              <w:left w:w="78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a" w:space="0" w:sz="8" w:val="single"/>
              <w:left w:color="00000a" w:space="0" w:sz="8" w:val="single"/>
              <w:right w:color="00000a" w:space="0" w:sz="8" w:val="single"/>
            </w:tcBorders>
            <w:shd w:fill="ffffff" w:val="clear"/>
            <w:tcMar>
              <w:left w:w="78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a" w:space="0" w:sz="8" w:val="single"/>
              <w:left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tabs>
          <w:tab w:val="left" w:pos="2410"/>
        </w:tabs>
        <w:spacing w:before="120" w:lineRule="auto"/>
        <w:ind w:firstLine="0"/>
        <w:rPr>
          <w:rFonts w:ascii="Arial" w:cs="Arial" w:eastAsia="Arial" w:hAnsi="Arial"/>
          <w:i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sz w:val="18"/>
          <w:szCs w:val="18"/>
          <w:rtl w:val="0"/>
        </w:rPr>
        <w:t xml:space="preserve">Весы соответствуют ДСТУ EN 45501:2007. В стоимость весов включена стоимость метрологической поверки</w:t>
      </w:r>
    </w:p>
    <w:p w:rsidR="00000000" w:rsidDel="00000000" w:rsidP="00000000" w:rsidRDefault="00000000" w:rsidRPr="00000000" w14:paraId="0000005E">
      <w:pPr>
        <w:tabs>
          <w:tab w:val="left" w:pos="2410"/>
        </w:tabs>
        <w:spacing w:before="120" w:lineRule="auto"/>
        <w:ind w:firstLine="0"/>
        <w:rPr>
          <w:rFonts w:ascii="Arial" w:cs="Arial" w:eastAsia="Arial" w:hAnsi="Arial"/>
          <w:b w:val="1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sz w:val="18"/>
          <w:szCs w:val="1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widowControl w:val="0"/>
        <w:tabs>
          <w:tab w:val="left" w:pos="1029"/>
        </w:tabs>
        <w:ind w:firstLine="284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Гарантия на весы ЗЕВС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perscript"/>
          <w:rtl w:val="0"/>
        </w:rPr>
        <w:t xml:space="preserve">ТМ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0"/>
        </w:rPr>
        <w:t xml:space="preserve">ОДИН ГОД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постгарантийное обслуживание.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60">
      <w:pPr>
        <w:widowControl w:val="0"/>
        <w:tabs>
          <w:tab w:val="left" w:pos="1029"/>
        </w:tabs>
        <w:ind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-63499</wp:posOffset>
                </wp:positionH>
                <wp:positionV relativeFrom="paragraph">
                  <wp:posOffset>152400</wp:posOffset>
                </wp:positionV>
                <wp:extent cx="5393055" cy="12700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649780" y="3779640"/>
                          <a:ext cx="5392440" cy="72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4A7EBB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-63499</wp:posOffset>
                </wp:positionH>
                <wp:positionV relativeFrom="paragraph">
                  <wp:posOffset>152400</wp:posOffset>
                </wp:positionV>
                <wp:extent cx="5393055" cy="12700"/>
                <wp:effectExtent b="0" l="0" r="0" t="0"/>
                <wp:wrapNone/>
                <wp:docPr id="7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9305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6838" w:w="11906" w:orient="portrait"/>
      <w:pgMar w:bottom="993" w:top="851" w:left="1701" w:right="85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Courier New"/>
  <w:font w:name="Liberation Sans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▪"/>
      <w:lvlJc w:val="left"/>
      <w:pPr>
        <w:ind w:left="785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0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2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4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8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0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45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▪"/>
      <w:lvlJc w:val="left"/>
      <w:pPr>
        <w:ind w:left="644" w:hanging="359.99999999999994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color w:val="00000a"/>
        <w:sz w:val="22"/>
        <w:szCs w:val="22"/>
        <w:lang w:val="ru-RU"/>
      </w:rPr>
    </w:rPrDefault>
    <w:pPrDefault>
      <w:pPr>
        <w:spacing w:before="60" w:lineRule="auto"/>
        <w:ind w:firstLine="709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a" w:default="1">
    <w:name w:val="Normal"/>
    <w:qFormat w:val="1"/>
    <w:rsid w:val="00D6586E"/>
    <w:pPr>
      <w:spacing w:before="60"/>
      <w:ind w:firstLine="709"/>
    </w:pPr>
    <w:rPr>
      <w:rFonts w:ascii="Calibri" w:eastAsia="Calibri" w:hAnsi="Calibri"/>
      <w:color w:val="00000a"/>
      <w:sz w:val="2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 w:customStyle="1">
    <w:name w:val="Текст выноски Знак"/>
    <w:basedOn w:val="a0"/>
    <w:uiPriority w:val="99"/>
    <w:semiHidden w:val="1"/>
    <w:qFormat w:val="1"/>
    <w:rsid w:val="004755B0"/>
    <w:rPr>
      <w:rFonts w:ascii="Tahoma" w:cs="Tahoma" w:hAnsi="Tahoma"/>
      <w:sz w:val="16"/>
      <w:szCs w:val="16"/>
    </w:rPr>
  </w:style>
  <w:style w:type="character" w:styleId="a4" w:customStyle="1">
    <w:name w:val="Без интервала Знак"/>
    <w:uiPriority w:val="1"/>
    <w:qFormat w:val="1"/>
    <w:rsid w:val="003325E3"/>
    <w:rPr>
      <w:rFonts w:ascii="Calibri" w:cs="Times New Roman" w:eastAsia="Times New Roman" w:hAnsi="Calibri"/>
      <w:lang w:eastAsia="ru-RU"/>
    </w:rPr>
  </w:style>
  <w:style w:type="character" w:styleId="ListLabel1" w:customStyle="1">
    <w:name w:val="ListLabel 1"/>
    <w:qFormat w:val="1"/>
    <w:rPr>
      <w:rFonts w:cs="Courier New"/>
    </w:rPr>
  </w:style>
  <w:style w:type="character" w:styleId="ListLabel2" w:customStyle="1">
    <w:name w:val="ListLabel 2"/>
    <w:qFormat w:val="1"/>
    <w:rPr>
      <w:rFonts w:cs="Courier New"/>
    </w:rPr>
  </w:style>
  <w:style w:type="character" w:styleId="ListLabel3" w:customStyle="1">
    <w:name w:val="ListLabel 3"/>
    <w:qFormat w:val="1"/>
    <w:rPr>
      <w:rFonts w:cs="Courier New"/>
    </w:rPr>
  </w:style>
  <w:style w:type="character" w:styleId="ListLabel4" w:customStyle="1">
    <w:name w:val="ListLabel 4"/>
    <w:qFormat w:val="1"/>
    <w:rPr>
      <w:rFonts w:cs="Courier New"/>
    </w:rPr>
  </w:style>
  <w:style w:type="character" w:styleId="ListLabel5" w:customStyle="1">
    <w:name w:val="ListLabel 5"/>
    <w:qFormat w:val="1"/>
    <w:rPr>
      <w:rFonts w:cs="Courier New"/>
    </w:rPr>
  </w:style>
  <w:style w:type="character" w:styleId="ListLabel6" w:customStyle="1">
    <w:name w:val="ListLabel 6"/>
    <w:qFormat w:val="1"/>
    <w:rPr>
      <w:rFonts w:cs="Courier New"/>
    </w:rPr>
  </w:style>
  <w:style w:type="character" w:styleId="ListLabel7" w:customStyle="1">
    <w:name w:val="ListLabel 7"/>
    <w:qFormat w:val="1"/>
    <w:rPr>
      <w:rFonts w:cs="Courier New"/>
    </w:rPr>
  </w:style>
  <w:style w:type="character" w:styleId="ListLabel8" w:customStyle="1">
    <w:name w:val="ListLabel 8"/>
    <w:qFormat w:val="1"/>
    <w:rPr>
      <w:rFonts w:cs="Courier New"/>
    </w:rPr>
  </w:style>
  <w:style w:type="character" w:styleId="ListLabel9" w:customStyle="1">
    <w:name w:val="ListLabel 9"/>
    <w:qFormat w:val="1"/>
    <w:rPr>
      <w:rFonts w:cs="Courier New"/>
    </w:rPr>
  </w:style>
  <w:style w:type="character" w:styleId="ListLabel10" w:customStyle="1">
    <w:name w:val="ListLabel 10"/>
    <w:qFormat w:val="1"/>
    <w:rPr>
      <w:rFonts w:cs="Courier New"/>
    </w:rPr>
  </w:style>
  <w:style w:type="character" w:styleId="ListLabel11" w:customStyle="1">
    <w:name w:val="ListLabel 11"/>
    <w:qFormat w:val="1"/>
    <w:rPr>
      <w:rFonts w:cs="Courier New"/>
    </w:rPr>
  </w:style>
  <w:style w:type="character" w:styleId="ListLabel12" w:customStyle="1">
    <w:name w:val="ListLabel 12"/>
    <w:qFormat w:val="1"/>
    <w:rPr>
      <w:rFonts w:cs="Courier New"/>
    </w:rPr>
  </w:style>
  <w:style w:type="character" w:styleId="ListLabel13" w:customStyle="1">
    <w:name w:val="ListLabel 13"/>
    <w:qFormat w:val="1"/>
    <w:rPr>
      <w:rFonts w:cs="Wingdings"/>
      <w:sz w:val="24"/>
    </w:rPr>
  </w:style>
  <w:style w:type="character" w:styleId="ListLabel14" w:customStyle="1">
    <w:name w:val="ListLabel 14"/>
    <w:qFormat w:val="1"/>
    <w:rPr>
      <w:rFonts w:cs="Courier New"/>
    </w:rPr>
  </w:style>
  <w:style w:type="character" w:styleId="ListLabel15" w:customStyle="1">
    <w:name w:val="ListLabel 15"/>
    <w:qFormat w:val="1"/>
    <w:rPr>
      <w:rFonts w:cs="Wingdings"/>
    </w:rPr>
  </w:style>
  <w:style w:type="character" w:styleId="ListLabel16" w:customStyle="1">
    <w:name w:val="ListLabel 16"/>
    <w:qFormat w:val="1"/>
    <w:rPr>
      <w:rFonts w:cs="Symbol"/>
    </w:rPr>
  </w:style>
  <w:style w:type="character" w:styleId="ListLabel17" w:customStyle="1">
    <w:name w:val="ListLabel 17"/>
    <w:qFormat w:val="1"/>
    <w:rPr>
      <w:rFonts w:cs="Courier New"/>
    </w:rPr>
  </w:style>
  <w:style w:type="character" w:styleId="ListLabel18" w:customStyle="1">
    <w:name w:val="ListLabel 18"/>
    <w:qFormat w:val="1"/>
    <w:rPr>
      <w:rFonts w:cs="Wingdings"/>
    </w:rPr>
  </w:style>
  <w:style w:type="character" w:styleId="ListLabel19" w:customStyle="1">
    <w:name w:val="ListLabel 19"/>
    <w:qFormat w:val="1"/>
    <w:rPr>
      <w:rFonts w:cs="Symbol"/>
    </w:rPr>
  </w:style>
  <w:style w:type="character" w:styleId="ListLabel20" w:customStyle="1">
    <w:name w:val="ListLabel 20"/>
    <w:qFormat w:val="1"/>
    <w:rPr>
      <w:rFonts w:cs="Courier New"/>
    </w:rPr>
  </w:style>
  <w:style w:type="character" w:styleId="ListLabel21" w:customStyle="1">
    <w:name w:val="ListLabel 21"/>
    <w:qFormat w:val="1"/>
    <w:rPr>
      <w:rFonts w:cs="Wingdings"/>
    </w:rPr>
  </w:style>
  <w:style w:type="character" w:styleId="ListLabel22" w:customStyle="1">
    <w:name w:val="ListLabel 22"/>
    <w:qFormat w:val="1"/>
    <w:rPr>
      <w:rFonts w:cs="Symbol"/>
      <w:sz w:val="24"/>
    </w:rPr>
  </w:style>
  <w:style w:type="character" w:styleId="ListLabel23" w:customStyle="1">
    <w:name w:val="ListLabel 23"/>
    <w:qFormat w:val="1"/>
    <w:rPr>
      <w:rFonts w:cs="Courier New"/>
    </w:rPr>
  </w:style>
  <w:style w:type="character" w:styleId="ListLabel24" w:customStyle="1">
    <w:name w:val="ListLabel 24"/>
    <w:qFormat w:val="1"/>
    <w:rPr>
      <w:rFonts w:cs="Wingdings"/>
    </w:rPr>
  </w:style>
  <w:style w:type="character" w:styleId="ListLabel25" w:customStyle="1">
    <w:name w:val="ListLabel 25"/>
    <w:qFormat w:val="1"/>
    <w:rPr>
      <w:rFonts w:cs="Symbol"/>
    </w:rPr>
  </w:style>
  <w:style w:type="character" w:styleId="ListLabel26" w:customStyle="1">
    <w:name w:val="ListLabel 26"/>
    <w:qFormat w:val="1"/>
    <w:rPr>
      <w:rFonts w:cs="Courier New"/>
    </w:rPr>
  </w:style>
  <w:style w:type="character" w:styleId="ListLabel27" w:customStyle="1">
    <w:name w:val="ListLabel 27"/>
    <w:qFormat w:val="1"/>
    <w:rPr>
      <w:rFonts w:cs="Wingdings"/>
    </w:rPr>
  </w:style>
  <w:style w:type="character" w:styleId="ListLabel28" w:customStyle="1">
    <w:name w:val="ListLabel 28"/>
    <w:qFormat w:val="1"/>
    <w:rPr>
      <w:rFonts w:cs="Symbol"/>
    </w:rPr>
  </w:style>
  <w:style w:type="character" w:styleId="ListLabel29" w:customStyle="1">
    <w:name w:val="ListLabel 29"/>
    <w:qFormat w:val="1"/>
    <w:rPr>
      <w:rFonts w:cs="Courier New"/>
    </w:rPr>
  </w:style>
  <w:style w:type="character" w:styleId="ListLabel30" w:customStyle="1">
    <w:name w:val="ListLabel 30"/>
    <w:qFormat w:val="1"/>
    <w:rPr>
      <w:rFonts w:cs="Wingdings"/>
    </w:rPr>
  </w:style>
  <w:style w:type="character" w:styleId="ListLabel31" w:customStyle="1">
    <w:name w:val="ListLabel 31"/>
    <w:qFormat w:val="1"/>
    <w:rPr>
      <w:rFonts w:cs="Wingdings"/>
      <w:sz w:val="24"/>
    </w:rPr>
  </w:style>
  <w:style w:type="character" w:styleId="ListLabel32" w:customStyle="1">
    <w:name w:val="ListLabel 32"/>
    <w:qFormat w:val="1"/>
    <w:rPr>
      <w:rFonts w:cs="Courier New"/>
    </w:rPr>
  </w:style>
  <w:style w:type="character" w:styleId="ListLabel33" w:customStyle="1">
    <w:name w:val="ListLabel 33"/>
    <w:qFormat w:val="1"/>
    <w:rPr>
      <w:rFonts w:cs="Wingdings"/>
    </w:rPr>
  </w:style>
  <w:style w:type="character" w:styleId="ListLabel34" w:customStyle="1">
    <w:name w:val="ListLabel 34"/>
    <w:qFormat w:val="1"/>
    <w:rPr>
      <w:rFonts w:cs="Symbol"/>
    </w:rPr>
  </w:style>
  <w:style w:type="character" w:styleId="ListLabel35" w:customStyle="1">
    <w:name w:val="ListLabel 35"/>
    <w:qFormat w:val="1"/>
    <w:rPr>
      <w:rFonts w:cs="Courier New"/>
    </w:rPr>
  </w:style>
  <w:style w:type="character" w:styleId="ListLabel36" w:customStyle="1">
    <w:name w:val="ListLabel 36"/>
    <w:qFormat w:val="1"/>
    <w:rPr>
      <w:rFonts w:cs="Wingdings"/>
    </w:rPr>
  </w:style>
  <w:style w:type="character" w:styleId="ListLabel37" w:customStyle="1">
    <w:name w:val="ListLabel 37"/>
    <w:qFormat w:val="1"/>
    <w:rPr>
      <w:rFonts w:cs="Symbol"/>
    </w:rPr>
  </w:style>
  <w:style w:type="character" w:styleId="ListLabel38" w:customStyle="1">
    <w:name w:val="ListLabel 38"/>
    <w:qFormat w:val="1"/>
    <w:rPr>
      <w:rFonts w:cs="Courier New"/>
    </w:rPr>
  </w:style>
  <w:style w:type="character" w:styleId="ListLabel39" w:customStyle="1">
    <w:name w:val="ListLabel 39"/>
    <w:qFormat w:val="1"/>
    <w:rPr>
      <w:rFonts w:cs="Wingdings"/>
    </w:rPr>
  </w:style>
  <w:style w:type="character" w:styleId="ListLabel40" w:customStyle="1">
    <w:name w:val="ListLabel 40"/>
    <w:qFormat w:val="1"/>
    <w:rPr>
      <w:rFonts w:cs="Symbol"/>
      <w:sz w:val="24"/>
    </w:rPr>
  </w:style>
  <w:style w:type="character" w:styleId="ListLabel41" w:customStyle="1">
    <w:name w:val="ListLabel 41"/>
    <w:qFormat w:val="1"/>
    <w:rPr>
      <w:rFonts w:cs="Courier New"/>
    </w:rPr>
  </w:style>
  <w:style w:type="character" w:styleId="ListLabel42" w:customStyle="1">
    <w:name w:val="ListLabel 42"/>
    <w:qFormat w:val="1"/>
    <w:rPr>
      <w:rFonts w:cs="Wingdings"/>
    </w:rPr>
  </w:style>
  <w:style w:type="character" w:styleId="ListLabel43" w:customStyle="1">
    <w:name w:val="ListLabel 43"/>
    <w:qFormat w:val="1"/>
    <w:rPr>
      <w:rFonts w:cs="Symbol"/>
    </w:rPr>
  </w:style>
  <w:style w:type="character" w:styleId="ListLabel44" w:customStyle="1">
    <w:name w:val="ListLabel 44"/>
    <w:qFormat w:val="1"/>
    <w:rPr>
      <w:rFonts w:cs="Courier New"/>
    </w:rPr>
  </w:style>
  <w:style w:type="character" w:styleId="ListLabel45" w:customStyle="1">
    <w:name w:val="ListLabel 45"/>
    <w:qFormat w:val="1"/>
    <w:rPr>
      <w:rFonts w:cs="Wingdings"/>
    </w:rPr>
  </w:style>
  <w:style w:type="character" w:styleId="ListLabel46" w:customStyle="1">
    <w:name w:val="ListLabel 46"/>
    <w:qFormat w:val="1"/>
    <w:rPr>
      <w:rFonts w:cs="Symbol"/>
    </w:rPr>
  </w:style>
  <w:style w:type="character" w:styleId="ListLabel47" w:customStyle="1">
    <w:name w:val="ListLabel 47"/>
    <w:qFormat w:val="1"/>
    <w:rPr>
      <w:rFonts w:cs="Courier New"/>
    </w:rPr>
  </w:style>
  <w:style w:type="character" w:styleId="ListLabel48" w:customStyle="1">
    <w:name w:val="ListLabel 48"/>
    <w:qFormat w:val="1"/>
    <w:rPr>
      <w:rFonts w:cs="Wingdings"/>
    </w:rPr>
  </w:style>
  <w:style w:type="paragraph" w:styleId="a5">
    <w:name w:val="Title"/>
    <w:basedOn w:val="a"/>
    <w:next w:val="a6"/>
    <w:qFormat w:val="1"/>
    <w:pPr>
      <w:keepNext w:val="1"/>
      <w:spacing w:after="120" w:before="240"/>
    </w:pPr>
    <w:rPr>
      <w:rFonts w:ascii="Liberation Sans" w:cs="Lohit Devanagari" w:eastAsia="WenQuanYi Micro Hei" w:hAnsi="Liberation Sans"/>
      <w:sz w:val="28"/>
      <w:szCs w:val="28"/>
    </w:rPr>
  </w:style>
  <w:style w:type="paragraph" w:styleId="a6">
    <w:name w:val="Body Text"/>
    <w:basedOn w:val="a"/>
    <w:pPr>
      <w:spacing w:after="140" w:before="0" w:line="288" w:lineRule="auto"/>
    </w:pPr>
  </w:style>
  <w:style w:type="paragraph" w:styleId="a7">
    <w:name w:val="List"/>
    <w:basedOn w:val="a6"/>
    <w:rPr>
      <w:rFonts w:cs="Lohit Devanagari"/>
    </w:rPr>
  </w:style>
  <w:style w:type="paragraph" w:styleId="a8">
    <w:name w:val="caption"/>
    <w:basedOn w:val="a"/>
    <w:qFormat w:val="1"/>
    <w:pPr>
      <w:suppressLineNumbers w:val="1"/>
      <w:spacing w:after="120" w:before="120"/>
    </w:pPr>
    <w:rPr>
      <w:rFonts w:cs="Lohit Devanagari"/>
      <w:i w:val="1"/>
      <w:iCs w:val="1"/>
      <w:sz w:val="24"/>
      <w:szCs w:val="24"/>
    </w:rPr>
  </w:style>
  <w:style w:type="paragraph" w:styleId="a9">
    <w:name w:val="index heading"/>
    <w:basedOn w:val="a"/>
    <w:qFormat w:val="1"/>
    <w:pPr>
      <w:suppressLineNumbers w:val="1"/>
    </w:pPr>
    <w:rPr>
      <w:rFonts w:cs="Lohit Devanagari"/>
    </w:rPr>
  </w:style>
  <w:style w:type="paragraph" w:styleId="aa">
    <w:name w:val="Balloon Text"/>
    <w:basedOn w:val="a"/>
    <w:uiPriority w:val="99"/>
    <w:semiHidden w:val="1"/>
    <w:unhideWhenUsed w:val="1"/>
    <w:qFormat w:val="1"/>
    <w:rsid w:val="004755B0"/>
    <w:pPr>
      <w:spacing w:before="0"/>
    </w:pPr>
    <w:rPr>
      <w:rFonts w:ascii="Tahoma" w:cs="Tahoma" w:hAnsi="Tahoma"/>
      <w:sz w:val="16"/>
      <w:szCs w:val="16"/>
    </w:rPr>
  </w:style>
  <w:style w:type="paragraph" w:styleId="ab">
    <w:name w:val="List Paragraph"/>
    <w:basedOn w:val="a"/>
    <w:uiPriority w:val="34"/>
    <w:qFormat w:val="1"/>
    <w:rsid w:val="00A534AA"/>
    <w:pPr>
      <w:spacing w:before="0"/>
      <w:ind w:left="720" w:firstLine="0"/>
      <w:contextualSpacing w:val="1"/>
    </w:pPr>
    <w:rPr>
      <w:rFonts w:ascii="Times New Roman" w:cs="Times New Roman" w:eastAsia="Times New Roman" w:hAnsi="Times New Roman"/>
      <w:sz w:val="20"/>
      <w:szCs w:val="20"/>
      <w:lang w:eastAsia="ru-RU"/>
    </w:rPr>
  </w:style>
  <w:style w:type="paragraph" w:styleId="ac">
    <w:name w:val="No Spacing"/>
    <w:uiPriority w:val="1"/>
    <w:qFormat w:val="1"/>
    <w:rsid w:val="003325E3"/>
    <w:rPr>
      <w:rFonts w:ascii="Calibri" w:cs="Times New Roman" w:eastAsia="Times New Roman" w:hAnsi="Calibri"/>
      <w:color w:val="00000a"/>
      <w:sz w:val="22"/>
      <w:lang w:eastAsia="ru-RU"/>
    </w:rPr>
  </w:style>
  <w:style w:type="table" w:styleId="ad">
    <w:name w:val="Table Grid"/>
    <w:basedOn w:val="a1"/>
    <w:uiPriority w:val="59"/>
    <w:rsid w:val="00412DFF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luJop1BGNSjo7//GbPvhabCOGoQ==">AMUW2mV4uY0ucrFcgoiwwkaQoRjeC/oDNSBVhTHQ9flHA0zLKTYjYiXpEz7nHny0vfHcDBXQH2+8d/Y4TxNq4EvigTc14PUO7QAm6t1Gw7bqBsD/FEYNqeptBIy4uLqoTt+RS/52t3NJ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2020-03-24T13:06:00Z</dcterms:created>
  <dc:creator>user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