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1F6E68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>
        <w:rPr>
          <w:rFonts w:cstheme="minorHAnsi"/>
          <w:b/>
          <w:sz w:val="26"/>
          <w:szCs w:val="26"/>
          <w:lang w:val="uk-UA"/>
        </w:rPr>
        <w:t>ВК ЗЕВС ІІІ –</w:t>
      </w:r>
      <w:r w:rsidR="00C16683">
        <w:rPr>
          <w:rFonts w:cstheme="minorHAnsi"/>
          <w:b/>
          <w:sz w:val="26"/>
          <w:szCs w:val="26"/>
          <w:lang w:val="uk-UA"/>
        </w:rPr>
        <w:t xml:space="preserve"> 10</w:t>
      </w:r>
      <w:r w:rsidR="00FB7C9D">
        <w:rPr>
          <w:rFonts w:cstheme="minorHAnsi"/>
          <w:b/>
          <w:sz w:val="26"/>
          <w:szCs w:val="26"/>
          <w:lang w:val="uk-UA"/>
        </w:rPr>
        <w:t>000 кг</w:t>
      </w:r>
      <w:r w:rsidRPr="001F6E68">
        <w:rPr>
          <w:rFonts w:cstheme="minorHAnsi"/>
          <w:sz w:val="26"/>
          <w:szCs w:val="26"/>
          <w:lang w:val="uk-UA"/>
        </w:rPr>
        <w:t xml:space="preserve"> </w:t>
      </w:r>
      <w:r w:rsidR="00C7594D">
        <w:rPr>
          <w:rFonts w:cstheme="minorHAnsi"/>
          <w:sz w:val="26"/>
          <w:szCs w:val="26"/>
          <w:lang w:val="uk-UA"/>
        </w:rPr>
        <w:t>-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для статичного зважування вантажів </w:t>
      </w:r>
      <w:r w:rsidR="00FB7C9D">
        <w:rPr>
          <w:rFonts w:cstheme="minorHAnsi"/>
          <w:sz w:val="26"/>
          <w:szCs w:val="26"/>
          <w:lang w:val="uk-UA"/>
        </w:rPr>
        <w:t>у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процесі вантажно-розвантажувальних робіт на складах</w:t>
      </w:r>
      <w:r w:rsidR="00FB7C9D">
        <w:rPr>
          <w:rFonts w:cstheme="minorHAnsi"/>
          <w:sz w:val="26"/>
          <w:szCs w:val="26"/>
          <w:lang w:val="uk-UA"/>
        </w:rPr>
        <w:t xml:space="preserve"> </w:t>
      </w:r>
      <w:r w:rsidR="00FB7C9D" w:rsidRPr="00FB7C9D">
        <w:rPr>
          <w:rFonts w:cstheme="minorHAnsi"/>
          <w:sz w:val="26"/>
          <w:szCs w:val="26"/>
          <w:lang w:val="uk-UA"/>
        </w:rPr>
        <w:t>і на виробництві на етапах технологічного циклу.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C16683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379601" cy="27324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к зевс ІІІ - 10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887" cy="273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48504" cy="26896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52" cy="27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2B653F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2B653F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2B653F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2B653F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B75A00" w:rsidTr="00B75A00">
        <w:trPr>
          <w:trHeight w:val="434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75A00" w:rsidTr="00B75A00">
        <w:trPr>
          <w:trHeight w:val="424"/>
        </w:trPr>
        <w:tc>
          <w:tcPr>
            <w:tcW w:w="3114" w:type="dxa"/>
            <w:vAlign w:val="center"/>
          </w:tcPr>
          <w:p w:rsidR="00B75A00" w:rsidRPr="001541D1" w:rsidRDefault="00F721EC" w:rsidP="00B15B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ІІІ - 10</w:t>
            </w:r>
            <w:r w:rsidR="00B75A00">
              <w:rPr>
                <w:b/>
                <w:lang w:val="uk-UA"/>
              </w:rPr>
              <w:t>000</w:t>
            </w:r>
          </w:p>
        </w:tc>
        <w:tc>
          <w:tcPr>
            <w:tcW w:w="1276" w:type="dxa"/>
            <w:vAlign w:val="center"/>
          </w:tcPr>
          <w:p w:rsidR="00B75A00" w:rsidRDefault="00F721EC" w:rsidP="00B15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5A00"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75A00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B75A00" w:rsidRDefault="00B75A00" w:rsidP="00B15BC6">
            <w:pPr>
              <w:rPr>
                <w:lang w:val="uk-UA"/>
              </w:rPr>
            </w:pPr>
          </w:p>
        </w:tc>
      </w:tr>
    </w:tbl>
    <w:p w:rsidR="00B75A00" w:rsidRDefault="00B75A00" w:rsidP="00B75A00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B75A00" w:rsidRPr="00B75A00" w:rsidRDefault="00B75A00" w:rsidP="00B75A00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  <w:sectPr w:rsidR="00B75A00" w:rsidRPr="00B75A00" w:rsidSect="001F6E68">
          <w:headerReference w:type="default" r:id="rId10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Можливе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доопрацювання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ваг </w:t>
      </w: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дублюючим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табло,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uk-UA"/>
        </w:rPr>
        <w:t>радіоканальним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uk-UA"/>
        </w:rPr>
        <w:t xml:space="preserve"> пультом управління (</w:t>
      </w:r>
      <w:r w:rsidRPr="00803A89">
        <w:rPr>
          <w:rFonts w:asciiTheme="minorHAnsi" w:hAnsiTheme="minorHAnsi" w:cstheme="minorHAnsi"/>
          <w:bCs/>
          <w:sz w:val="22"/>
          <w:szCs w:val="22"/>
        </w:rPr>
        <w:t>РПУ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та ПЗ (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передача даних з ваг на ПК, телефон, планшет)</w:t>
      </w:r>
      <w:r w:rsidRPr="00B75A00">
        <w:rPr>
          <w:rFonts w:asciiTheme="minorHAnsi" w:hAnsiTheme="minorHAnsi" w:cstheme="minorHAnsi"/>
          <w:bCs/>
          <w:sz w:val="22"/>
          <w:szCs w:val="22"/>
        </w:rPr>
        <w:t>.</w:t>
      </w:r>
    </w:p>
    <w:p w:rsidR="002A10EA" w:rsidRPr="00462302" w:rsidRDefault="002A10EA" w:rsidP="00B75A00">
      <w:pPr>
        <w:spacing w:after="0"/>
        <w:rPr>
          <w:lang w:val="uk-UA"/>
        </w:rPr>
      </w:pPr>
    </w:p>
    <w:sectPr w:rsidR="002A10EA" w:rsidRPr="00462302" w:rsidSect="002A10EA">
      <w:head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6C" w:rsidRDefault="0084626C" w:rsidP="008D2A01">
      <w:pPr>
        <w:spacing w:after="0" w:line="240" w:lineRule="auto"/>
      </w:pPr>
      <w:r>
        <w:separator/>
      </w:r>
    </w:p>
  </w:endnote>
  <w:endnote w:type="continuationSeparator" w:id="0">
    <w:p w:rsidR="0084626C" w:rsidRDefault="0084626C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6C" w:rsidRDefault="0084626C" w:rsidP="008D2A01">
      <w:pPr>
        <w:spacing w:after="0" w:line="240" w:lineRule="auto"/>
      </w:pPr>
      <w:r>
        <w:separator/>
      </w:r>
    </w:p>
  </w:footnote>
  <w:footnote w:type="continuationSeparator" w:id="0">
    <w:p w:rsidR="0084626C" w:rsidRDefault="0084626C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00" w:rsidRDefault="00B75A00" w:rsidP="008D2A0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2B653F"/>
    <w:rsid w:val="00462302"/>
    <w:rsid w:val="004E4870"/>
    <w:rsid w:val="00670E34"/>
    <w:rsid w:val="006F22AE"/>
    <w:rsid w:val="0084626C"/>
    <w:rsid w:val="008D2A01"/>
    <w:rsid w:val="00927097"/>
    <w:rsid w:val="00932125"/>
    <w:rsid w:val="009D11CB"/>
    <w:rsid w:val="009F3C36"/>
    <w:rsid w:val="00B75A00"/>
    <w:rsid w:val="00B77773"/>
    <w:rsid w:val="00BF2B7B"/>
    <w:rsid w:val="00C16683"/>
    <w:rsid w:val="00C7594D"/>
    <w:rsid w:val="00D36834"/>
    <w:rsid w:val="00EC11C2"/>
    <w:rsid w:val="00F01A9E"/>
    <w:rsid w:val="00F53493"/>
    <w:rsid w:val="00F721EC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FA3F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1490-5ACA-4EF2-8096-79E8E53B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2019-09-09T09:22:00Z</cp:lastPrinted>
  <dcterms:created xsi:type="dcterms:W3CDTF">2019-11-15T08:23:00Z</dcterms:created>
  <dcterms:modified xsi:type="dcterms:W3CDTF">2019-11-15T08:38:00Z</dcterms:modified>
</cp:coreProperties>
</file>