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A225F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</w:rPr>
        <w:t xml:space="preserve">ВК ЗЕВС </w:t>
      </w: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8D2A01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Вироблено в Україні</w:t>
      </w:r>
    </w:p>
    <w:p w:rsidR="00CF72B1" w:rsidRDefault="00CF72B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904E7C">
        <w:rPr>
          <w:rFonts w:cstheme="minorHAnsi"/>
          <w:b/>
          <w:sz w:val="26"/>
          <w:szCs w:val="26"/>
          <w:lang w:val="uk-UA"/>
        </w:rPr>
        <w:t xml:space="preserve">Ваги </w:t>
      </w:r>
      <w:r w:rsidR="00A225F2" w:rsidRPr="00904E7C">
        <w:rPr>
          <w:rFonts w:cstheme="minorHAnsi"/>
          <w:b/>
          <w:sz w:val="26"/>
          <w:szCs w:val="26"/>
          <w:lang w:val="uk-UA"/>
        </w:rPr>
        <w:t>ВК ЗЕВС І</w:t>
      </w:r>
      <w:r w:rsidRPr="00904E7C">
        <w:rPr>
          <w:rFonts w:cstheme="minorHAnsi"/>
          <w:sz w:val="26"/>
          <w:szCs w:val="26"/>
          <w:lang w:val="uk-UA"/>
        </w:rPr>
        <w:t xml:space="preserve"> </w:t>
      </w:r>
      <w:r w:rsidR="00A225F2" w:rsidRPr="00904E7C">
        <w:rPr>
          <w:rFonts w:cstheme="minorHAnsi"/>
          <w:sz w:val="26"/>
          <w:szCs w:val="26"/>
          <w:lang w:val="uk-UA"/>
        </w:rPr>
        <w:t>- це універсальні, надійні, точні та прості у використанні ваги</w:t>
      </w:r>
      <w:r w:rsidR="00B34F9E">
        <w:rPr>
          <w:rFonts w:cstheme="minorHAnsi"/>
          <w:sz w:val="26"/>
          <w:szCs w:val="26"/>
          <w:lang w:val="uk-UA"/>
        </w:rPr>
        <w:t>.</w:t>
      </w:r>
    </w:p>
    <w:p w:rsidR="00B34F9E" w:rsidRPr="00904E7C" w:rsidRDefault="00B34F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bookmarkStart w:id="0" w:name="_GoBack"/>
      <w:bookmarkEnd w:id="0"/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EF2595" w:rsidP="00A225F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1560576" cy="4166616"/>
            <wp:effectExtent l="0" t="0" r="190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416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5F2">
        <w:rPr>
          <w:rFonts w:cstheme="minorHAnsi"/>
          <w:b/>
          <w:lang w:val="uk-UA"/>
        </w:rPr>
        <w:t xml:space="preserve">              </w:t>
      </w:r>
      <w:r w:rsidR="00A225F2">
        <w:rPr>
          <w:noProof/>
          <w:lang w:eastAsia="ru-RU"/>
        </w:rPr>
        <w:drawing>
          <wp:inline distT="0" distB="0" distL="0" distR="0" wp14:anchorId="637C71A0" wp14:editId="38200215">
            <wp:extent cx="2206732" cy="41700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970" cy="418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5F2">
        <w:rPr>
          <w:rFonts w:cstheme="minorHAnsi"/>
          <w:b/>
          <w:lang w:val="uk-UA"/>
        </w:rPr>
        <w:t xml:space="preserve">  </w:t>
      </w:r>
      <w:r>
        <w:rPr>
          <w:rFonts w:cstheme="minorHAnsi"/>
          <w:b/>
          <w:lang w:val="uk-UA"/>
        </w:rPr>
        <w:t xml:space="preserve">   </w:t>
      </w:r>
      <w:r w:rsidR="00A225F2">
        <w:rPr>
          <w:rFonts w:cstheme="minorHAnsi"/>
          <w:b/>
          <w:lang w:val="uk-UA"/>
        </w:rPr>
        <w:t xml:space="preserve">                </w:t>
      </w:r>
      <w:r w:rsidR="00A225F2">
        <w:rPr>
          <w:noProof/>
          <w:lang w:eastAsia="ru-RU"/>
        </w:rPr>
        <w:drawing>
          <wp:inline distT="0" distB="0" distL="0" distR="0" wp14:anchorId="07E5120D" wp14:editId="79F23272">
            <wp:extent cx="756285" cy="4190511"/>
            <wp:effectExtent l="0" t="0" r="571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на_page-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99" cy="42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360"/>
        <w:gridCol w:w="426"/>
        <w:gridCol w:w="908"/>
        <w:gridCol w:w="3402"/>
        <w:gridCol w:w="130"/>
      </w:tblGrid>
      <w:tr w:rsidR="00A225F2" w:rsidRPr="00F912D5" w:rsidTr="00A225F2">
        <w:trPr>
          <w:trHeight w:val="285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rFonts w:eastAsia="Times New Roman"/>
                <w:lang w:val="uk-UA" w:eastAsia="ru-RU"/>
              </w:rPr>
              <w:t>Компактні роз</w:t>
            </w:r>
            <w:r>
              <w:rPr>
                <w:rFonts w:eastAsia="Times New Roman"/>
                <w:lang w:val="uk-UA" w:eastAsia="ru-RU"/>
              </w:rPr>
              <w:t>міри та невелика вага (всього 680 г</w:t>
            </w:r>
            <w:r w:rsidRPr="00F912D5">
              <w:rPr>
                <w:rFonts w:eastAsia="Times New Roman"/>
                <w:lang w:val="uk-UA" w:eastAsia="ru-RU"/>
              </w:rPr>
              <w:t>)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зручність у транспортуванні ваг</w:t>
            </w:r>
          </w:p>
        </w:tc>
      </w:tr>
      <w:tr w:rsidR="00A225F2" w:rsidRPr="00F912D5" w:rsidTr="00A225F2">
        <w:trPr>
          <w:trHeight w:val="556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rFonts w:eastAsia="Times New Roman"/>
                <w:lang w:val="uk-UA" w:eastAsia="ru-RU"/>
              </w:rPr>
              <w:t>Металевий ударостійкий корпус ваг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надійний захист електроніки від пошкоджень</w:t>
            </w:r>
          </w:p>
        </w:tc>
      </w:tr>
      <w:tr w:rsidR="00A225F2" w:rsidRPr="00F912D5" w:rsidTr="00A225F2">
        <w:trPr>
          <w:trHeight w:val="569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lang w:val="uk-UA"/>
              </w:rPr>
              <w:t xml:space="preserve">Пальчикові батарейки </w:t>
            </w:r>
            <w:r w:rsidRPr="00F912D5">
              <w:rPr>
                <w:lang w:val="uk-UA"/>
              </w:rPr>
              <w:t>АА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lang w:val="uk-UA"/>
              </w:rPr>
              <w:t>Стандартний розмір батарейок для оперативної заміни</w:t>
            </w:r>
          </w:p>
        </w:tc>
      </w:tr>
      <w:tr w:rsidR="00A225F2" w:rsidRPr="00F912D5" w:rsidTr="00A225F2">
        <w:trPr>
          <w:trHeight w:val="285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 xml:space="preserve">ЖК </w:t>
            </w:r>
            <w:r w:rsidRPr="00F912D5">
              <w:rPr>
                <w:rFonts w:eastAsia="Times New Roman"/>
                <w:lang w:val="uk-UA" w:eastAsia="ru-RU"/>
              </w:rPr>
              <w:t>дисплей з низьким енергоспоживанням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 xml:space="preserve">можливість </w:t>
            </w:r>
            <w:r w:rsidRPr="00F912D5">
              <w:rPr>
                <w:rFonts w:eastAsia="Times New Roman"/>
                <w:lang w:val="uk-UA" w:eastAsia="ru-RU"/>
              </w:rPr>
              <w:t>економити заряд батарейок</w:t>
            </w:r>
          </w:p>
        </w:tc>
      </w:tr>
      <w:tr w:rsidR="00A225F2" w:rsidRPr="00F912D5" w:rsidTr="00A225F2">
        <w:trPr>
          <w:trHeight w:val="556"/>
        </w:trPr>
        <w:tc>
          <w:tcPr>
            <w:tcW w:w="5896" w:type="dxa"/>
            <w:gridSpan w:val="3"/>
          </w:tcPr>
          <w:p w:rsidR="00A225F2" w:rsidRPr="00D0611B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  <w:r w:rsidRPr="00F912D5">
              <w:rPr>
                <w:lang w:val="uk-UA"/>
              </w:rPr>
              <w:t>Тензометрич</w:t>
            </w:r>
            <w:r>
              <w:rPr>
                <w:lang w:val="uk-UA"/>
              </w:rPr>
              <w:t xml:space="preserve">ний датчик із запасом міцності 150% </w:t>
            </w:r>
            <w:r>
              <w:rPr>
                <w:lang w:val="en-US"/>
              </w:rPr>
              <w:t>Max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захищеність датчика від перенавантаження</w:t>
            </w:r>
          </w:p>
        </w:tc>
      </w:tr>
      <w:tr w:rsidR="00A225F2" w:rsidTr="00EF2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" w:type="dxa"/>
          <w:trHeight w:val="358"/>
        </w:trPr>
        <w:tc>
          <w:tcPr>
            <w:tcW w:w="3119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60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</w:t>
            </w:r>
            <w:r w:rsidR="00EF2595">
              <w:rPr>
                <w:b/>
                <w:color w:val="FFFFFF" w:themeColor="background1"/>
                <w:sz w:val="24"/>
                <w:szCs w:val="24"/>
                <w:lang w:val="en-US"/>
              </w:rPr>
              <w:t>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334" w:type="dxa"/>
            <w:gridSpan w:val="2"/>
            <w:shd w:val="clear" w:color="auto" w:fill="2E74B5" w:themeFill="accent1" w:themeFillShade="BF"/>
            <w:vAlign w:val="center"/>
          </w:tcPr>
          <w:p w:rsidR="00A225F2" w:rsidRPr="00670E34" w:rsidRDefault="00EF2595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="00A225F2"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="00A225F2"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="00A225F2"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402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A225F2" w:rsidTr="00EF2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" w:type="dxa"/>
          <w:trHeight w:val="418"/>
        </w:trPr>
        <w:tc>
          <w:tcPr>
            <w:tcW w:w="3119" w:type="dxa"/>
            <w:vAlign w:val="center"/>
          </w:tcPr>
          <w:p w:rsidR="00A225F2" w:rsidRPr="001541D1" w:rsidRDefault="00A225F2" w:rsidP="000D78F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ВК ЗЕВС І - </w:t>
            </w:r>
            <w:r w:rsidR="000D78FE">
              <w:rPr>
                <w:b/>
                <w:lang w:val="en-US"/>
              </w:rPr>
              <w:t>30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A225F2" w:rsidRPr="00EF2595" w:rsidRDefault="000D78FE" w:rsidP="00154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EF2595">
              <w:rPr>
                <w:lang w:val="en-US"/>
              </w:rPr>
              <w:t>0</w:t>
            </w:r>
          </w:p>
        </w:tc>
        <w:tc>
          <w:tcPr>
            <w:tcW w:w="1360" w:type="dxa"/>
            <w:vAlign w:val="center"/>
          </w:tcPr>
          <w:p w:rsidR="00A225F2" w:rsidRDefault="000D78FE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34" w:type="dxa"/>
            <w:gridSpan w:val="2"/>
            <w:vAlign w:val="center"/>
          </w:tcPr>
          <w:p w:rsidR="00A225F2" w:rsidRDefault="000D78FE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3402" w:type="dxa"/>
            <w:vAlign w:val="center"/>
          </w:tcPr>
          <w:p w:rsidR="00A225F2" w:rsidRDefault="00A225F2" w:rsidP="001541D1">
            <w:pPr>
              <w:jc w:val="center"/>
              <w:rPr>
                <w:lang w:val="uk-UA"/>
              </w:rPr>
            </w:pPr>
          </w:p>
        </w:tc>
      </w:tr>
    </w:tbl>
    <w:p w:rsidR="00F01A9E" w:rsidRP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  <w:sectPr w:rsidR="00F01A9E" w:rsidRPr="00F01A9E" w:rsidSect="001F6E68">
          <w:headerReference w:type="default" r:id="rId11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</w:p>
    <w:p w:rsidR="002A10EA" w:rsidRPr="002A10EA" w:rsidRDefault="002A10EA" w:rsidP="002A10EA">
      <w:pPr>
        <w:rPr>
          <w:sz w:val="28"/>
          <w:szCs w:val="28"/>
          <w:lang w:val="uk-UA"/>
        </w:rPr>
        <w:sectPr w:rsidR="002A10EA" w:rsidRPr="002A10EA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EF2595" w:rsidRPr="00670E34" w:rsidRDefault="00EF2595" w:rsidP="00EF2595">
      <w:pPr>
        <w:pStyle w:val="Default"/>
        <w:jc w:val="center"/>
        <w:rPr>
          <w:rFonts w:ascii="Segoe Print" w:hAnsi="Segoe Print"/>
          <w:b/>
          <w:bCs/>
          <w:sz w:val="20"/>
          <w:szCs w:val="20"/>
        </w:rPr>
      </w:pPr>
      <w:proofErr w:type="spellStart"/>
      <w:r w:rsidRPr="00670E34">
        <w:rPr>
          <w:rFonts w:ascii="Segoe Print" w:hAnsi="Segoe Print"/>
          <w:b/>
          <w:bCs/>
          <w:sz w:val="20"/>
          <w:szCs w:val="20"/>
        </w:rPr>
        <w:lastRenderedPageBreak/>
        <w:t>Корисні</w:t>
      </w:r>
      <w:proofErr w:type="spellEnd"/>
      <w:r w:rsidRPr="00670E34">
        <w:rPr>
          <w:rFonts w:ascii="Segoe Print" w:hAnsi="Segoe Print"/>
          <w:b/>
          <w:bCs/>
          <w:sz w:val="20"/>
          <w:szCs w:val="20"/>
        </w:rPr>
        <w:t xml:space="preserve"> </w:t>
      </w:r>
      <w:proofErr w:type="spellStart"/>
      <w:r w:rsidRPr="00670E34">
        <w:rPr>
          <w:rFonts w:ascii="Segoe Print" w:hAnsi="Segoe Print"/>
          <w:b/>
          <w:bCs/>
          <w:sz w:val="20"/>
          <w:szCs w:val="20"/>
        </w:rPr>
        <w:t>статті</w:t>
      </w:r>
      <w:proofErr w:type="spellEnd"/>
      <w:r w:rsidRPr="00670E34">
        <w:rPr>
          <w:rFonts w:ascii="Segoe Print" w:hAnsi="Segoe Print"/>
          <w:b/>
          <w:bCs/>
          <w:sz w:val="20"/>
          <w:szCs w:val="20"/>
        </w:rPr>
        <w:t xml:space="preserve"> та </w:t>
      </w:r>
      <w:proofErr w:type="spellStart"/>
      <w:r w:rsidRPr="00670E34">
        <w:rPr>
          <w:rFonts w:ascii="Segoe Print" w:hAnsi="Segoe Print"/>
          <w:b/>
          <w:bCs/>
          <w:sz w:val="20"/>
          <w:szCs w:val="20"/>
        </w:rPr>
        <w:t>відео</w:t>
      </w:r>
      <w:proofErr w:type="spellEnd"/>
      <w:r w:rsidRPr="00670E34">
        <w:rPr>
          <w:rFonts w:ascii="Segoe Print" w:hAnsi="Segoe Print"/>
          <w:b/>
          <w:bCs/>
          <w:sz w:val="20"/>
          <w:szCs w:val="20"/>
        </w:rPr>
        <w:t>:</w:t>
      </w:r>
    </w:p>
    <w:p w:rsidR="002A10EA" w:rsidRPr="00462302" w:rsidRDefault="00AA3FF1" w:rsidP="00EF2595">
      <w:pPr>
        <w:spacing w:after="0"/>
        <w:jc w:val="center"/>
        <w:rPr>
          <w:lang w:val="uk-UA"/>
        </w:rPr>
      </w:pPr>
      <w:hyperlink r:id="rId12" w:history="1">
        <w:proofErr w:type="spellStart"/>
        <w:r w:rsidR="00EF2595" w:rsidRPr="00670E34">
          <w:rPr>
            <w:rStyle w:val="a4"/>
          </w:rPr>
          <w:t>Кранові</w:t>
        </w:r>
        <w:proofErr w:type="spellEnd"/>
        <w:r w:rsidR="00EF2595" w:rsidRPr="00670E34">
          <w:rPr>
            <w:rStyle w:val="a4"/>
          </w:rPr>
          <w:t xml:space="preserve"> ваги: ​​</w:t>
        </w:r>
        <w:proofErr w:type="spellStart"/>
        <w:r w:rsidR="00EF2595" w:rsidRPr="00670E34">
          <w:rPr>
            <w:rStyle w:val="a4"/>
          </w:rPr>
          <w:t>купити</w:t>
        </w:r>
        <w:proofErr w:type="spellEnd"/>
        <w:r w:rsidR="00EF2595" w:rsidRPr="00670E34">
          <w:rPr>
            <w:rStyle w:val="a4"/>
          </w:rPr>
          <w:t xml:space="preserve"> без проблем, </w:t>
        </w:r>
        <w:proofErr w:type="spellStart"/>
        <w:r w:rsidR="00EF2595" w:rsidRPr="00670E34">
          <w:rPr>
            <w:rStyle w:val="a4"/>
          </w:rPr>
          <w:t>використовувати</w:t>
        </w:r>
        <w:proofErr w:type="spellEnd"/>
        <w:r w:rsidR="00EF2595" w:rsidRPr="00670E34">
          <w:rPr>
            <w:rStyle w:val="a4"/>
          </w:rPr>
          <w:t xml:space="preserve"> без </w:t>
        </w:r>
        <w:proofErr w:type="spellStart"/>
        <w:r w:rsidR="00EF2595" w:rsidRPr="00670E34">
          <w:rPr>
            <w:rStyle w:val="a4"/>
          </w:rPr>
          <w:t>нарікан</w:t>
        </w:r>
        <w:proofErr w:type="spellEnd"/>
        <w:r w:rsidR="00EF2595" w:rsidRPr="00670E34">
          <w:rPr>
            <w:rStyle w:val="a4"/>
            <w:lang w:val="uk-UA"/>
          </w:rPr>
          <w:t>ь</w:t>
        </w:r>
      </w:hyperlink>
    </w:p>
    <w:sectPr w:rsidR="002A10EA" w:rsidRPr="00462302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F1" w:rsidRDefault="00AA3FF1" w:rsidP="008D2A01">
      <w:pPr>
        <w:spacing w:after="0" w:line="240" w:lineRule="auto"/>
      </w:pPr>
      <w:r>
        <w:separator/>
      </w:r>
    </w:p>
  </w:endnote>
  <w:endnote w:type="continuationSeparator" w:id="0">
    <w:p w:rsidR="00AA3FF1" w:rsidRDefault="00AA3FF1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F1" w:rsidRDefault="00AA3FF1" w:rsidP="008D2A01">
      <w:pPr>
        <w:spacing w:after="0" w:line="240" w:lineRule="auto"/>
      </w:pPr>
      <w:r>
        <w:separator/>
      </w:r>
    </w:p>
  </w:footnote>
  <w:footnote w:type="continuationSeparator" w:id="0">
    <w:p w:rsidR="00AA3FF1" w:rsidRDefault="00AA3FF1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0D78FE"/>
    <w:rsid w:val="001314E2"/>
    <w:rsid w:val="001541D1"/>
    <w:rsid w:val="001F6E68"/>
    <w:rsid w:val="002A10EA"/>
    <w:rsid w:val="00462302"/>
    <w:rsid w:val="00480FCA"/>
    <w:rsid w:val="004E4870"/>
    <w:rsid w:val="00670E34"/>
    <w:rsid w:val="006F22AE"/>
    <w:rsid w:val="008250A8"/>
    <w:rsid w:val="008406BC"/>
    <w:rsid w:val="008D2A01"/>
    <w:rsid w:val="00904E7C"/>
    <w:rsid w:val="00927097"/>
    <w:rsid w:val="009D11CB"/>
    <w:rsid w:val="009F3C36"/>
    <w:rsid w:val="00A225F2"/>
    <w:rsid w:val="00AA3FF1"/>
    <w:rsid w:val="00B34F9E"/>
    <w:rsid w:val="00B77773"/>
    <w:rsid w:val="00BF2B7B"/>
    <w:rsid w:val="00CF72B1"/>
    <w:rsid w:val="00D36834"/>
    <w:rsid w:val="00EC11C2"/>
    <w:rsid w:val="00EF2595"/>
    <w:rsid w:val="00F01A9E"/>
    <w:rsid w:val="00F73D08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F92B1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agar.com.ua/%d0%ba%d1%80%d0%b0%d0%bd%d0%be%d0%b2%d1%8b%d0%b5-%d0%b2%d0%b5%d1%81%d1%8b-%d0%ba%d1%83%d0%bf%d0%b8%d1%82%d1%8c-%d0%b1%d0%b5%d0%b7-%d0%bf%d1%80%d0%be%d0%b1%d0%bb%d0%b5%d0%bc-%d0%b8%d1%81%d0%bf%d0%b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2343-E5A0-42F7-AD03-10113E46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2019-09-09T09:22:00Z</cp:lastPrinted>
  <dcterms:created xsi:type="dcterms:W3CDTF">2019-11-15T06:49:00Z</dcterms:created>
  <dcterms:modified xsi:type="dcterms:W3CDTF">2019-11-18T08:39:00Z</dcterms:modified>
</cp:coreProperties>
</file>